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7FAE" w:rsidRDefault="00F47FAE" w:rsidP="00F47FAE">
      <w:pPr>
        <w:jc w:val="center"/>
      </w:pPr>
      <w:r>
        <w:rPr>
          <w:sz w:val="32"/>
          <w:szCs w:val="32"/>
        </w:rPr>
        <w:t xml:space="preserve">                                                                              </w:t>
      </w:r>
      <w:r>
        <w:t>Załącznik  nr 1</w:t>
      </w:r>
    </w:p>
    <w:p w:rsidR="00F47FAE" w:rsidRDefault="00F47FAE" w:rsidP="00F47FAE">
      <w:r>
        <w:t>Znak sprawy: ZSCKR-2710/</w:t>
      </w:r>
      <w:r w:rsidR="00BC3EFF">
        <w:t>10</w:t>
      </w:r>
      <w:r>
        <w:t>/2025</w:t>
      </w:r>
    </w:p>
    <w:p w:rsidR="00F47FAE" w:rsidRDefault="00F47FAE" w:rsidP="00F47FAE">
      <w:pPr>
        <w:jc w:val="center"/>
      </w:pPr>
    </w:p>
    <w:p w:rsidR="00F47FAE" w:rsidRDefault="00F47FAE" w:rsidP="00F47FAE">
      <w:pPr>
        <w:jc w:val="center"/>
      </w:pPr>
      <w:bookmarkStart w:id="0" w:name="_GoBack"/>
      <w:bookmarkEnd w:id="0"/>
    </w:p>
    <w:p w:rsidR="00F47FAE" w:rsidRDefault="00F47FAE" w:rsidP="00F47FAE">
      <w:pPr>
        <w:jc w:val="center"/>
        <w:rPr>
          <w:b/>
          <w:sz w:val="32"/>
          <w:szCs w:val="32"/>
        </w:rPr>
      </w:pPr>
    </w:p>
    <w:p w:rsidR="00F47FAE" w:rsidRDefault="00F47FAE" w:rsidP="00F47F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Szczegółowy opis zamówienia</w:t>
      </w:r>
    </w:p>
    <w:p w:rsidR="00F47FAE" w:rsidRDefault="00F47FAE" w:rsidP="00F47FAE"/>
    <w:p w:rsidR="00F47FAE" w:rsidRDefault="00DF3B1E" w:rsidP="00F47FAE">
      <w:r>
        <w:t xml:space="preserve">Środki ochrony roślin </w:t>
      </w:r>
      <w:r w:rsidR="00F47FAE">
        <w:t>przeznaczone na uprawy roślin w Warsztatach Szkolnych:</w:t>
      </w:r>
    </w:p>
    <w:p w:rsidR="00F47FAE" w:rsidRDefault="00F47FAE" w:rsidP="00F47FAE">
      <w:r>
        <w:t xml:space="preserve">1. </w:t>
      </w:r>
      <w:proofErr w:type="spellStart"/>
      <w:r>
        <w:t>Axial</w:t>
      </w:r>
      <w:proofErr w:type="spellEnd"/>
      <w:r>
        <w:t xml:space="preserve"> </w:t>
      </w:r>
      <w:proofErr w:type="spellStart"/>
      <w:r>
        <w:t>Komplett</w:t>
      </w:r>
      <w:proofErr w:type="spellEnd"/>
      <w:r>
        <w:t xml:space="preserve"> Pak – na 30.3 ha pszenicy </w:t>
      </w:r>
    </w:p>
    <w:p w:rsidR="00F47FAE" w:rsidRDefault="00F47FAE" w:rsidP="00F47FAE">
      <w:r>
        <w:t xml:space="preserve">2. </w:t>
      </w:r>
      <w:proofErr w:type="spellStart"/>
      <w:r>
        <w:t>Tezosar</w:t>
      </w:r>
      <w:proofErr w:type="spellEnd"/>
      <w:r>
        <w:t xml:space="preserve"> Extra Box – na 17,5 ha kukurydzy</w:t>
      </w:r>
    </w:p>
    <w:p w:rsidR="00F47FAE" w:rsidRDefault="00F47FAE" w:rsidP="00F47FAE">
      <w:r>
        <w:t xml:space="preserve">3. </w:t>
      </w:r>
      <w:proofErr w:type="spellStart"/>
      <w:r>
        <w:t>Inazuma</w:t>
      </w:r>
      <w:proofErr w:type="spellEnd"/>
      <w:r>
        <w:t xml:space="preserve">  - 5 kg – na szkodniki w rzepaku</w:t>
      </w:r>
    </w:p>
    <w:p w:rsidR="00F47FAE" w:rsidRDefault="00F47FAE" w:rsidP="00F47FAE">
      <w:r>
        <w:t xml:space="preserve">4. </w:t>
      </w:r>
      <w:proofErr w:type="spellStart"/>
      <w:r>
        <w:t>Mospilan</w:t>
      </w:r>
      <w:proofErr w:type="spellEnd"/>
      <w:r>
        <w:t xml:space="preserve"> 3,6 kg – na szkodniki w rzepaku w trakcie kwitnienia </w:t>
      </w:r>
    </w:p>
    <w:p w:rsidR="00F47FAE" w:rsidRDefault="00F47FAE" w:rsidP="00F47FAE">
      <w:r>
        <w:t xml:space="preserve">5. </w:t>
      </w:r>
      <w:proofErr w:type="spellStart"/>
      <w:r>
        <w:t>Spekfree</w:t>
      </w:r>
      <w:proofErr w:type="spellEnd"/>
      <w:r>
        <w:t xml:space="preserve"> – 5l – środek grzybobójczy na rzepak</w:t>
      </w:r>
    </w:p>
    <w:p w:rsidR="00F47FAE" w:rsidRDefault="00F47FAE" w:rsidP="00F47FAE">
      <w:r>
        <w:t xml:space="preserve">6. </w:t>
      </w:r>
      <w:proofErr w:type="spellStart"/>
      <w:r>
        <w:t>Metazanex</w:t>
      </w:r>
      <w:proofErr w:type="spellEnd"/>
      <w:r>
        <w:t xml:space="preserve"> – 30 l – środek chwastobójczy w rzepaku</w:t>
      </w:r>
    </w:p>
    <w:p w:rsidR="00DF3B1E" w:rsidRDefault="00F47FAE" w:rsidP="00F47FAE">
      <w:r>
        <w:t xml:space="preserve">7. </w:t>
      </w:r>
      <w:proofErr w:type="spellStart"/>
      <w:r>
        <w:t>Agrosar</w:t>
      </w:r>
      <w:proofErr w:type="spellEnd"/>
      <w:r>
        <w:t xml:space="preserve"> </w:t>
      </w:r>
      <w:r w:rsidR="00DF3B1E">
        <w:t>–</w:t>
      </w:r>
      <w:r>
        <w:t xml:space="preserve"> </w:t>
      </w:r>
      <w:r w:rsidR="00DF3B1E">
        <w:t>30 l – środek do zwalczania chwastów po żniwach</w:t>
      </w:r>
    </w:p>
    <w:p w:rsidR="00DF3B1E" w:rsidRDefault="00DF3B1E" w:rsidP="00F47FAE">
      <w:r>
        <w:t xml:space="preserve">8. </w:t>
      </w:r>
      <w:proofErr w:type="spellStart"/>
      <w:r>
        <w:t>Djembe</w:t>
      </w:r>
      <w:proofErr w:type="spellEnd"/>
      <w:r>
        <w:t xml:space="preserve"> – 40 l – środek grzybobójczy na pszenicę </w:t>
      </w:r>
    </w:p>
    <w:p w:rsidR="00DF3B1E" w:rsidRDefault="00DF3B1E" w:rsidP="00F47FAE">
      <w:r>
        <w:t>9. Szabla – 4 l – środek chwastobójczy na rzepak</w:t>
      </w:r>
    </w:p>
    <w:p w:rsidR="00DF3B1E" w:rsidRDefault="00DF3B1E" w:rsidP="00F47FAE">
      <w:r>
        <w:t>10. Tytanit – 5 l – stymulator wzrostu uprawa pszenicy</w:t>
      </w:r>
    </w:p>
    <w:p w:rsidR="00F47FAE" w:rsidRDefault="00DF3B1E" w:rsidP="00F47FAE">
      <w:r>
        <w:t xml:space="preserve">11. </w:t>
      </w:r>
      <w:proofErr w:type="spellStart"/>
      <w:r>
        <w:t>Ambrossio</w:t>
      </w:r>
      <w:proofErr w:type="spellEnd"/>
      <w:r>
        <w:t xml:space="preserve"> – 10 l - </w:t>
      </w:r>
      <w:r w:rsidR="00F47FAE">
        <w:t xml:space="preserve"> </w:t>
      </w:r>
      <w:r>
        <w:t>środek grzybobójczy na pszenicę</w:t>
      </w:r>
    </w:p>
    <w:p w:rsidR="00F47FAE" w:rsidRDefault="00DF3B1E" w:rsidP="00F47FAE">
      <w:r>
        <w:t xml:space="preserve">Dopuszcza się zamienników środków ochrony roślin </w:t>
      </w:r>
      <w:r w:rsidR="00F47FAE">
        <w:t xml:space="preserve">pod warunkiem, bardzo podobnego składu chemicznego </w:t>
      </w:r>
      <w:r>
        <w:t xml:space="preserve">i substancji czynnych </w:t>
      </w:r>
      <w:r w:rsidR="00F47FAE">
        <w:t xml:space="preserve">do wyżej wymienionych </w:t>
      </w:r>
      <w:r>
        <w:t>środków</w:t>
      </w:r>
      <w:r w:rsidR="00F47FAE">
        <w:t>.</w:t>
      </w:r>
    </w:p>
    <w:p w:rsidR="00F47FAE" w:rsidRDefault="00DF3B1E" w:rsidP="00F47FAE">
      <w:r>
        <w:t xml:space="preserve">Termin  ważności środków ochrony roślin </w:t>
      </w:r>
      <w:r w:rsidR="00F47FAE">
        <w:t xml:space="preserve">minimum </w:t>
      </w:r>
      <w:r>
        <w:t xml:space="preserve">1 rok. </w:t>
      </w:r>
    </w:p>
    <w:p w:rsidR="00EE0FC7" w:rsidRDefault="00EE0FC7"/>
    <w:sectPr w:rsidR="00EE0F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FAE"/>
    <w:rsid w:val="004F391A"/>
    <w:rsid w:val="00BC3EFF"/>
    <w:rsid w:val="00DF3B1E"/>
    <w:rsid w:val="00EE0FC7"/>
    <w:rsid w:val="00F47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3BAA2"/>
  <w15:chartTrackingRefBased/>
  <w15:docId w15:val="{BE71B796-B76E-4202-B945-073AD00C7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47FA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744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145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4</cp:revision>
  <dcterms:created xsi:type="dcterms:W3CDTF">2025-04-07T09:14:00Z</dcterms:created>
  <dcterms:modified xsi:type="dcterms:W3CDTF">2025-04-11T09:59:00Z</dcterms:modified>
</cp:coreProperties>
</file>